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71664" w14:textId="6D7C42A0" w:rsidR="006A5951" w:rsidRDefault="0031095D">
      <w:pPr>
        <w:pStyle w:val="TOC1"/>
        <w:tabs>
          <w:tab w:val="right" w:leader="dot" w:pos="9350"/>
        </w:tabs>
        <w:rPr>
          <w:b w:val="0"/>
          <w:bCs w:val="0"/>
          <w:caps w:val="0"/>
          <w:noProof/>
          <w:sz w:val="22"/>
          <w:szCs w:val="22"/>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978303" w:history="1">
        <w:r w:rsidR="006A5951" w:rsidRPr="000C16CD">
          <w:rPr>
            <w:rStyle w:val="Hyperlink"/>
            <w:rFonts w:eastAsia="Times New Roman"/>
            <w:noProof/>
          </w:rPr>
          <w:t>UPGRADE TO V3.9.00</w:t>
        </w:r>
        <w:r w:rsidR="006A5951">
          <w:rPr>
            <w:noProof/>
            <w:webHidden/>
          </w:rPr>
          <w:tab/>
        </w:r>
        <w:r w:rsidR="006A5951">
          <w:rPr>
            <w:noProof/>
            <w:webHidden/>
          </w:rPr>
          <w:fldChar w:fldCharType="begin"/>
        </w:r>
        <w:r w:rsidR="006A5951">
          <w:rPr>
            <w:noProof/>
            <w:webHidden/>
          </w:rPr>
          <w:instrText xml:space="preserve"> PAGEREF _Toc5978303 \h </w:instrText>
        </w:r>
        <w:r w:rsidR="006A5951">
          <w:rPr>
            <w:noProof/>
            <w:webHidden/>
          </w:rPr>
        </w:r>
        <w:r w:rsidR="006A5951">
          <w:rPr>
            <w:noProof/>
            <w:webHidden/>
          </w:rPr>
          <w:fldChar w:fldCharType="separate"/>
        </w:r>
        <w:r w:rsidR="006A5951">
          <w:rPr>
            <w:noProof/>
            <w:webHidden/>
          </w:rPr>
          <w:t>2</w:t>
        </w:r>
        <w:r w:rsidR="006A5951">
          <w:rPr>
            <w:noProof/>
            <w:webHidden/>
          </w:rPr>
          <w:fldChar w:fldCharType="end"/>
        </w:r>
      </w:hyperlink>
    </w:p>
    <w:p w14:paraId="41C2EB8C" w14:textId="11F7B125" w:rsidR="006A5951" w:rsidRDefault="00067D1B">
      <w:pPr>
        <w:pStyle w:val="TOC2"/>
        <w:tabs>
          <w:tab w:val="right" w:leader="dot" w:pos="9350"/>
        </w:tabs>
        <w:rPr>
          <w:smallCaps w:val="0"/>
          <w:noProof/>
          <w:sz w:val="22"/>
          <w:szCs w:val="22"/>
        </w:rPr>
      </w:pPr>
      <w:hyperlink w:anchor="_Toc5978304" w:history="1">
        <w:r w:rsidR="006A5951" w:rsidRPr="000C16CD">
          <w:rPr>
            <w:rStyle w:val="Hyperlink"/>
            <w:noProof/>
          </w:rPr>
          <w:t>ANDROID 5.0 REQUIRED FROM V3.2.01 ONWARDS</w:t>
        </w:r>
        <w:r w:rsidR="006A5951">
          <w:rPr>
            <w:noProof/>
            <w:webHidden/>
          </w:rPr>
          <w:tab/>
        </w:r>
        <w:r w:rsidR="006A5951">
          <w:rPr>
            <w:noProof/>
            <w:webHidden/>
          </w:rPr>
          <w:fldChar w:fldCharType="begin"/>
        </w:r>
        <w:r w:rsidR="006A5951">
          <w:rPr>
            <w:noProof/>
            <w:webHidden/>
          </w:rPr>
          <w:instrText xml:space="preserve"> PAGEREF _Toc5978304 \h </w:instrText>
        </w:r>
        <w:r w:rsidR="006A5951">
          <w:rPr>
            <w:noProof/>
            <w:webHidden/>
          </w:rPr>
        </w:r>
        <w:r w:rsidR="006A5951">
          <w:rPr>
            <w:noProof/>
            <w:webHidden/>
          </w:rPr>
          <w:fldChar w:fldCharType="separate"/>
        </w:r>
        <w:r w:rsidR="006A5951">
          <w:rPr>
            <w:noProof/>
            <w:webHidden/>
          </w:rPr>
          <w:t>2</w:t>
        </w:r>
        <w:r w:rsidR="006A5951">
          <w:rPr>
            <w:noProof/>
            <w:webHidden/>
          </w:rPr>
          <w:fldChar w:fldCharType="end"/>
        </w:r>
      </w:hyperlink>
    </w:p>
    <w:p w14:paraId="6DD31EF1" w14:textId="6C3D505F" w:rsidR="006A5951" w:rsidRDefault="00067D1B">
      <w:pPr>
        <w:pStyle w:val="TOC2"/>
        <w:tabs>
          <w:tab w:val="right" w:leader="dot" w:pos="9350"/>
        </w:tabs>
        <w:rPr>
          <w:smallCaps w:val="0"/>
          <w:noProof/>
          <w:sz w:val="22"/>
          <w:szCs w:val="22"/>
        </w:rPr>
      </w:pPr>
      <w:hyperlink w:anchor="_Toc5978305" w:history="1">
        <w:r w:rsidR="006A5951" w:rsidRPr="000C16CD">
          <w:rPr>
            <w:rStyle w:val="Hyperlink"/>
            <w:noProof/>
          </w:rPr>
          <w:t>ANDROID CLIENT</w:t>
        </w:r>
        <w:r w:rsidR="006A5951">
          <w:rPr>
            <w:noProof/>
            <w:webHidden/>
          </w:rPr>
          <w:tab/>
        </w:r>
        <w:r w:rsidR="006A5951">
          <w:rPr>
            <w:noProof/>
            <w:webHidden/>
          </w:rPr>
          <w:fldChar w:fldCharType="begin"/>
        </w:r>
        <w:r w:rsidR="006A5951">
          <w:rPr>
            <w:noProof/>
            <w:webHidden/>
          </w:rPr>
          <w:instrText xml:space="preserve"> PAGEREF _Toc5978305 \h </w:instrText>
        </w:r>
        <w:r w:rsidR="006A5951">
          <w:rPr>
            <w:noProof/>
            <w:webHidden/>
          </w:rPr>
        </w:r>
        <w:r w:rsidR="006A5951">
          <w:rPr>
            <w:noProof/>
            <w:webHidden/>
          </w:rPr>
          <w:fldChar w:fldCharType="separate"/>
        </w:r>
        <w:r w:rsidR="006A5951">
          <w:rPr>
            <w:noProof/>
            <w:webHidden/>
          </w:rPr>
          <w:t>2</w:t>
        </w:r>
        <w:r w:rsidR="006A5951">
          <w:rPr>
            <w:noProof/>
            <w:webHidden/>
          </w:rPr>
          <w:fldChar w:fldCharType="end"/>
        </w:r>
      </w:hyperlink>
    </w:p>
    <w:p w14:paraId="5756EF85" w14:textId="548485D6" w:rsidR="006A5951" w:rsidRDefault="00067D1B">
      <w:pPr>
        <w:pStyle w:val="TOC2"/>
        <w:tabs>
          <w:tab w:val="right" w:leader="dot" w:pos="9350"/>
        </w:tabs>
        <w:rPr>
          <w:smallCaps w:val="0"/>
          <w:noProof/>
          <w:sz w:val="22"/>
          <w:szCs w:val="22"/>
        </w:rPr>
      </w:pPr>
      <w:hyperlink w:anchor="_Toc5978306" w:history="1">
        <w:r w:rsidR="006A5951" w:rsidRPr="000C16CD">
          <w:rPr>
            <w:rStyle w:val="Hyperlink"/>
            <w:noProof/>
          </w:rPr>
          <w:t>WEB SERVICE</w:t>
        </w:r>
        <w:r w:rsidR="006A5951">
          <w:rPr>
            <w:noProof/>
            <w:webHidden/>
          </w:rPr>
          <w:tab/>
        </w:r>
        <w:r w:rsidR="006A5951">
          <w:rPr>
            <w:noProof/>
            <w:webHidden/>
          </w:rPr>
          <w:fldChar w:fldCharType="begin"/>
        </w:r>
        <w:r w:rsidR="006A5951">
          <w:rPr>
            <w:noProof/>
            <w:webHidden/>
          </w:rPr>
          <w:instrText xml:space="preserve"> PAGEREF _Toc5978306 \h </w:instrText>
        </w:r>
        <w:r w:rsidR="006A5951">
          <w:rPr>
            <w:noProof/>
            <w:webHidden/>
          </w:rPr>
        </w:r>
        <w:r w:rsidR="006A5951">
          <w:rPr>
            <w:noProof/>
            <w:webHidden/>
          </w:rPr>
          <w:fldChar w:fldCharType="separate"/>
        </w:r>
        <w:r w:rsidR="006A5951">
          <w:rPr>
            <w:noProof/>
            <w:webHidden/>
          </w:rPr>
          <w:t>2</w:t>
        </w:r>
        <w:r w:rsidR="006A5951">
          <w:rPr>
            <w:noProof/>
            <w:webHidden/>
          </w:rPr>
          <w:fldChar w:fldCharType="end"/>
        </w:r>
      </w:hyperlink>
    </w:p>
    <w:p w14:paraId="3D2FB7C7" w14:textId="314505CE" w:rsidR="006A5951" w:rsidRDefault="00067D1B">
      <w:pPr>
        <w:pStyle w:val="TOC2"/>
        <w:tabs>
          <w:tab w:val="right" w:leader="dot" w:pos="9350"/>
        </w:tabs>
        <w:rPr>
          <w:smallCaps w:val="0"/>
          <w:noProof/>
          <w:sz w:val="22"/>
          <w:szCs w:val="22"/>
        </w:rPr>
      </w:pPr>
      <w:hyperlink w:anchor="_Toc5978307" w:history="1">
        <w:r w:rsidR="006A5951" w:rsidRPr="000C16CD">
          <w:rPr>
            <w:rStyle w:val="Hyperlink"/>
            <w:noProof/>
          </w:rPr>
          <w:t>EXONET DATABASE</w:t>
        </w:r>
        <w:r w:rsidR="006A5951">
          <w:rPr>
            <w:noProof/>
            <w:webHidden/>
          </w:rPr>
          <w:tab/>
        </w:r>
        <w:r w:rsidR="006A5951">
          <w:rPr>
            <w:noProof/>
            <w:webHidden/>
          </w:rPr>
          <w:fldChar w:fldCharType="begin"/>
        </w:r>
        <w:r w:rsidR="006A5951">
          <w:rPr>
            <w:noProof/>
            <w:webHidden/>
          </w:rPr>
          <w:instrText xml:space="preserve"> PAGEREF _Toc5978307 \h </w:instrText>
        </w:r>
        <w:r w:rsidR="006A5951">
          <w:rPr>
            <w:noProof/>
            <w:webHidden/>
          </w:rPr>
        </w:r>
        <w:r w:rsidR="006A5951">
          <w:rPr>
            <w:noProof/>
            <w:webHidden/>
          </w:rPr>
          <w:fldChar w:fldCharType="separate"/>
        </w:r>
        <w:r w:rsidR="006A5951">
          <w:rPr>
            <w:noProof/>
            <w:webHidden/>
          </w:rPr>
          <w:t>3</w:t>
        </w:r>
        <w:r w:rsidR="006A5951">
          <w:rPr>
            <w:noProof/>
            <w:webHidden/>
          </w:rPr>
          <w:fldChar w:fldCharType="end"/>
        </w:r>
      </w:hyperlink>
    </w:p>
    <w:p w14:paraId="6AAA2DCC" w14:textId="1A1DED7D" w:rsidR="006A5951" w:rsidRDefault="00067D1B">
      <w:pPr>
        <w:pStyle w:val="TOC2"/>
        <w:tabs>
          <w:tab w:val="right" w:leader="dot" w:pos="9350"/>
        </w:tabs>
        <w:rPr>
          <w:smallCaps w:val="0"/>
          <w:noProof/>
          <w:sz w:val="22"/>
          <w:szCs w:val="22"/>
        </w:rPr>
      </w:pPr>
      <w:hyperlink w:anchor="_Toc5978308" w:history="1">
        <w:r w:rsidR="006A5951" w:rsidRPr="000C16CD">
          <w:rPr>
            <w:rStyle w:val="Hyperlink"/>
            <w:noProof/>
          </w:rPr>
          <w:t>PICKING DATABASE</w:t>
        </w:r>
        <w:r w:rsidR="006A5951">
          <w:rPr>
            <w:noProof/>
            <w:webHidden/>
          </w:rPr>
          <w:tab/>
        </w:r>
        <w:r w:rsidR="006A5951">
          <w:rPr>
            <w:noProof/>
            <w:webHidden/>
          </w:rPr>
          <w:fldChar w:fldCharType="begin"/>
        </w:r>
        <w:r w:rsidR="006A5951">
          <w:rPr>
            <w:noProof/>
            <w:webHidden/>
          </w:rPr>
          <w:instrText xml:space="preserve"> PAGEREF _Toc5978308 \h </w:instrText>
        </w:r>
        <w:r w:rsidR="006A5951">
          <w:rPr>
            <w:noProof/>
            <w:webHidden/>
          </w:rPr>
        </w:r>
        <w:r w:rsidR="006A5951">
          <w:rPr>
            <w:noProof/>
            <w:webHidden/>
          </w:rPr>
          <w:fldChar w:fldCharType="separate"/>
        </w:r>
        <w:r w:rsidR="006A5951">
          <w:rPr>
            <w:noProof/>
            <w:webHidden/>
          </w:rPr>
          <w:t>3</w:t>
        </w:r>
        <w:r w:rsidR="006A5951">
          <w:rPr>
            <w:noProof/>
            <w:webHidden/>
          </w:rPr>
          <w:fldChar w:fldCharType="end"/>
        </w:r>
      </w:hyperlink>
    </w:p>
    <w:p w14:paraId="1DABE984" w14:textId="5CDEF97A" w:rsidR="006A5951" w:rsidRDefault="00067D1B">
      <w:pPr>
        <w:pStyle w:val="TOC2"/>
        <w:tabs>
          <w:tab w:val="right" w:leader="dot" w:pos="9350"/>
        </w:tabs>
        <w:rPr>
          <w:smallCaps w:val="0"/>
          <w:noProof/>
          <w:sz w:val="22"/>
          <w:szCs w:val="22"/>
        </w:rPr>
      </w:pPr>
      <w:hyperlink w:anchor="_Toc5978309" w:history="1">
        <w:r w:rsidR="006A5951" w:rsidRPr="000C16CD">
          <w:rPr>
            <w:rStyle w:val="Hyperlink"/>
            <w:noProof/>
          </w:rPr>
          <w:t>CLARITY REPORTS</w:t>
        </w:r>
        <w:r w:rsidR="006A5951">
          <w:rPr>
            <w:noProof/>
            <w:webHidden/>
          </w:rPr>
          <w:tab/>
        </w:r>
        <w:r w:rsidR="006A5951">
          <w:rPr>
            <w:noProof/>
            <w:webHidden/>
          </w:rPr>
          <w:fldChar w:fldCharType="begin"/>
        </w:r>
        <w:r w:rsidR="006A5951">
          <w:rPr>
            <w:noProof/>
            <w:webHidden/>
          </w:rPr>
          <w:instrText xml:space="preserve"> PAGEREF _Toc5978309 \h </w:instrText>
        </w:r>
        <w:r w:rsidR="006A5951">
          <w:rPr>
            <w:noProof/>
            <w:webHidden/>
          </w:rPr>
        </w:r>
        <w:r w:rsidR="006A5951">
          <w:rPr>
            <w:noProof/>
            <w:webHidden/>
          </w:rPr>
          <w:fldChar w:fldCharType="separate"/>
        </w:r>
        <w:r w:rsidR="006A5951">
          <w:rPr>
            <w:noProof/>
            <w:webHidden/>
          </w:rPr>
          <w:t>3</w:t>
        </w:r>
        <w:r w:rsidR="006A5951">
          <w:rPr>
            <w:noProof/>
            <w:webHidden/>
          </w:rPr>
          <w:fldChar w:fldCharType="end"/>
        </w:r>
      </w:hyperlink>
    </w:p>
    <w:p w14:paraId="672A30D6" w14:textId="736C5061" w:rsidR="006A5951" w:rsidRDefault="00067D1B">
      <w:pPr>
        <w:pStyle w:val="TOC2"/>
        <w:tabs>
          <w:tab w:val="right" w:leader="dot" w:pos="9350"/>
        </w:tabs>
        <w:rPr>
          <w:smallCaps w:val="0"/>
          <w:noProof/>
          <w:sz w:val="22"/>
          <w:szCs w:val="22"/>
        </w:rPr>
      </w:pPr>
      <w:hyperlink w:anchor="_Toc5978310" w:history="1">
        <w:r w:rsidR="006A5951" w:rsidRPr="000C16CD">
          <w:rPr>
            <w:rStyle w:val="Hyperlink"/>
            <w:noProof/>
          </w:rPr>
          <w:t>EMAIL AUTHENTICATION FROM V3.2.05 ONWARDS</w:t>
        </w:r>
        <w:r w:rsidR="006A5951">
          <w:rPr>
            <w:noProof/>
            <w:webHidden/>
          </w:rPr>
          <w:tab/>
        </w:r>
        <w:r w:rsidR="006A5951">
          <w:rPr>
            <w:noProof/>
            <w:webHidden/>
          </w:rPr>
          <w:fldChar w:fldCharType="begin"/>
        </w:r>
        <w:r w:rsidR="006A5951">
          <w:rPr>
            <w:noProof/>
            <w:webHidden/>
          </w:rPr>
          <w:instrText xml:space="preserve"> PAGEREF _Toc5978310 \h </w:instrText>
        </w:r>
        <w:r w:rsidR="006A5951">
          <w:rPr>
            <w:noProof/>
            <w:webHidden/>
          </w:rPr>
        </w:r>
        <w:r w:rsidR="006A5951">
          <w:rPr>
            <w:noProof/>
            <w:webHidden/>
          </w:rPr>
          <w:fldChar w:fldCharType="separate"/>
        </w:r>
        <w:r w:rsidR="006A5951">
          <w:rPr>
            <w:noProof/>
            <w:webHidden/>
          </w:rPr>
          <w:t>4</w:t>
        </w:r>
        <w:r w:rsidR="006A5951">
          <w:rPr>
            <w:noProof/>
            <w:webHidden/>
          </w:rPr>
          <w:fldChar w:fldCharType="end"/>
        </w:r>
      </w:hyperlink>
    </w:p>
    <w:p w14:paraId="58A0714F" w14:textId="4A8A987E" w:rsidR="006A5951" w:rsidRDefault="00067D1B">
      <w:pPr>
        <w:pStyle w:val="TOC2"/>
        <w:tabs>
          <w:tab w:val="right" w:leader="dot" w:pos="9350"/>
        </w:tabs>
        <w:rPr>
          <w:smallCaps w:val="0"/>
          <w:noProof/>
          <w:sz w:val="22"/>
          <w:szCs w:val="22"/>
        </w:rPr>
      </w:pPr>
      <w:r>
        <w:t xml:space="preserve">WES-3 </w:t>
      </w:r>
      <w:hyperlink w:anchor="_Toc5978311" w:history="1">
        <w:r w:rsidR="006A5951" w:rsidRPr="000C16CD">
          <w:rPr>
            <w:rStyle w:val="Hyperlink"/>
            <w:noProof/>
          </w:rPr>
          <w:t>Dashboard: Added warehouse location and filter to sales order list</w:t>
        </w:r>
        <w:r w:rsidR="006A5951">
          <w:rPr>
            <w:noProof/>
            <w:webHidden/>
          </w:rPr>
          <w:tab/>
        </w:r>
        <w:r w:rsidR="006A5951">
          <w:rPr>
            <w:noProof/>
            <w:webHidden/>
          </w:rPr>
          <w:fldChar w:fldCharType="begin"/>
        </w:r>
        <w:r w:rsidR="006A5951">
          <w:rPr>
            <w:noProof/>
            <w:webHidden/>
          </w:rPr>
          <w:instrText xml:space="preserve"> PAGEREF _Toc5978311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1E27CF4C" w14:textId="4208F543" w:rsidR="006A5951" w:rsidRDefault="00067D1B">
      <w:pPr>
        <w:pStyle w:val="TOC2"/>
        <w:tabs>
          <w:tab w:val="right" w:leader="dot" w:pos="9350"/>
        </w:tabs>
        <w:rPr>
          <w:smallCaps w:val="0"/>
          <w:noProof/>
          <w:sz w:val="22"/>
          <w:szCs w:val="22"/>
        </w:rPr>
      </w:pPr>
      <w:r>
        <w:t xml:space="preserve">HIT-58 </w:t>
      </w:r>
      <w:hyperlink w:anchor="_Toc5978312" w:history="1">
        <w:r w:rsidR="006A5951" w:rsidRPr="000C16CD">
          <w:rPr>
            <w:rStyle w:val="Hyperlink"/>
            <w:noProof/>
          </w:rPr>
          <w:t>Picking: Added new freight multiplier and backorder status to summary page</w:t>
        </w:r>
        <w:r w:rsidR="006A5951">
          <w:rPr>
            <w:noProof/>
            <w:webHidden/>
          </w:rPr>
          <w:tab/>
        </w:r>
        <w:r w:rsidR="006A5951">
          <w:rPr>
            <w:noProof/>
            <w:webHidden/>
          </w:rPr>
          <w:fldChar w:fldCharType="begin"/>
        </w:r>
        <w:r w:rsidR="006A5951">
          <w:rPr>
            <w:noProof/>
            <w:webHidden/>
          </w:rPr>
          <w:instrText xml:space="preserve"> PAGEREF _Toc5978312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78486A27" w14:textId="6CB5DCDC" w:rsidR="006A5951" w:rsidRDefault="00067D1B">
      <w:pPr>
        <w:pStyle w:val="TOC2"/>
        <w:tabs>
          <w:tab w:val="right" w:leader="dot" w:pos="9350"/>
        </w:tabs>
        <w:rPr>
          <w:smallCaps w:val="0"/>
          <w:noProof/>
          <w:sz w:val="22"/>
          <w:szCs w:val="22"/>
        </w:rPr>
      </w:pPr>
      <w:r>
        <w:t xml:space="preserve">SEY-15 </w:t>
      </w:r>
      <w:hyperlink w:anchor="_Toc5978313" w:history="1">
        <w:r w:rsidR="006A5951" w:rsidRPr="000C16CD">
          <w:rPr>
            <w:rStyle w:val="Hyperlink"/>
            <w:noProof/>
          </w:rPr>
          <w:t>PICKING: NetWeight is now stored in SALESORD_HDR.X_BE_NETWEIGHT field</w:t>
        </w:r>
        <w:r w:rsidR="006A5951">
          <w:rPr>
            <w:noProof/>
            <w:webHidden/>
          </w:rPr>
          <w:tab/>
        </w:r>
        <w:r w:rsidR="006A5951">
          <w:rPr>
            <w:noProof/>
            <w:webHidden/>
          </w:rPr>
          <w:fldChar w:fldCharType="begin"/>
        </w:r>
        <w:r w:rsidR="006A5951">
          <w:rPr>
            <w:noProof/>
            <w:webHidden/>
          </w:rPr>
          <w:instrText xml:space="preserve"> PAGEREF _Toc5978313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0D1D4851" w14:textId="17E6D5BE" w:rsidR="006A5951" w:rsidRDefault="00067D1B">
      <w:pPr>
        <w:pStyle w:val="TOC2"/>
        <w:tabs>
          <w:tab w:val="right" w:leader="dot" w:pos="9350"/>
        </w:tabs>
        <w:rPr>
          <w:smallCaps w:val="0"/>
          <w:noProof/>
          <w:sz w:val="22"/>
          <w:szCs w:val="22"/>
        </w:rPr>
      </w:pPr>
      <w:r>
        <w:t xml:space="preserve">WES-28 </w:t>
      </w:r>
      <w:hyperlink w:anchor="_Toc5978314" w:history="1">
        <w:r w:rsidR="006A5951" w:rsidRPr="000C16CD">
          <w:rPr>
            <w:rStyle w:val="Hyperlink"/>
            <w:noProof/>
          </w:rPr>
          <w:t>RECEIPTING: Order field is now a generic search string</w:t>
        </w:r>
        <w:r w:rsidR="006A5951">
          <w:rPr>
            <w:noProof/>
            <w:webHidden/>
          </w:rPr>
          <w:tab/>
        </w:r>
        <w:r w:rsidR="006A5951">
          <w:rPr>
            <w:noProof/>
            <w:webHidden/>
          </w:rPr>
          <w:fldChar w:fldCharType="begin"/>
        </w:r>
        <w:r w:rsidR="006A5951">
          <w:rPr>
            <w:noProof/>
            <w:webHidden/>
          </w:rPr>
          <w:instrText xml:space="preserve"> PAGEREF _Toc5978314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376BFF80" w14:textId="0DA28A35" w:rsidR="006A5951" w:rsidRDefault="00067D1B">
      <w:pPr>
        <w:pStyle w:val="TOC2"/>
        <w:tabs>
          <w:tab w:val="right" w:leader="dot" w:pos="9350"/>
        </w:tabs>
        <w:rPr>
          <w:smallCaps w:val="0"/>
          <w:noProof/>
          <w:sz w:val="22"/>
          <w:szCs w:val="22"/>
        </w:rPr>
      </w:pPr>
      <w:r>
        <w:t xml:space="preserve">NIP-29 </w:t>
      </w:r>
      <w:hyperlink w:anchor="_Toc5978315" w:history="1">
        <w:r w:rsidR="006A5951" w:rsidRPr="000C16CD">
          <w:rPr>
            <w:rStyle w:val="Hyperlink"/>
            <w:noProof/>
          </w:rPr>
          <w:t>DA TRANSFER: Fixed an issue with exo quantity not updating</w:t>
        </w:r>
        <w:r w:rsidR="006A5951">
          <w:rPr>
            <w:noProof/>
            <w:webHidden/>
          </w:rPr>
          <w:tab/>
        </w:r>
        <w:r w:rsidR="006A5951">
          <w:rPr>
            <w:noProof/>
            <w:webHidden/>
          </w:rPr>
          <w:fldChar w:fldCharType="begin"/>
        </w:r>
        <w:r w:rsidR="006A5951">
          <w:rPr>
            <w:noProof/>
            <w:webHidden/>
          </w:rPr>
          <w:instrText xml:space="preserve"> PAGEREF _Toc5978315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4535B48E" w14:textId="670A7896" w:rsidR="006A5951" w:rsidRDefault="00067D1B">
      <w:pPr>
        <w:pStyle w:val="TOC2"/>
        <w:tabs>
          <w:tab w:val="right" w:leader="dot" w:pos="9350"/>
        </w:tabs>
        <w:rPr>
          <w:smallCaps w:val="0"/>
          <w:noProof/>
          <w:sz w:val="22"/>
          <w:szCs w:val="22"/>
        </w:rPr>
      </w:pPr>
      <w:hyperlink w:anchor="_Toc5978316" w:history="1">
        <w:r w:rsidR="006A5951" w:rsidRPr="000C16CD">
          <w:rPr>
            <w:rStyle w:val="Hyperlink"/>
            <w:noProof/>
          </w:rPr>
          <w:t>Stock Take: Fixed bug with incorrect staff number</w:t>
        </w:r>
        <w:r w:rsidR="006A5951">
          <w:rPr>
            <w:noProof/>
            <w:webHidden/>
          </w:rPr>
          <w:tab/>
        </w:r>
        <w:r w:rsidR="006A5951">
          <w:rPr>
            <w:noProof/>
            <w:webHidden/>
          </w:rPr>
          <w:fldChar w:fldCharType="begin"/>
        </w:r>
        <w:r w:rsidR="006A5951">
          <w:rPr>
            <w:noProof/>
            <w:webHidden/>
          </w:rPr>
          <w:instrText xml:space="preserve"> PAGEREF _Toc5978316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385C8A5F" w14:textId="4CEB6B1D" w:rsidR="006A5951" w:rsidRDefault="00067D1B">
      <w:pPr>
        <w:pStyle w:val="TOC2"/>
        <w:tabs>
          <w:tab w:val="right" w:leader="dot" w:pos="9350"/>
        </w:tabs>
        <w:rPr>
          <w:smallCaps w:val="0"/>
          <w:noProof/>
          <w:sz w:val="22"/>
          <w:szCs w:val="22"/>
        </w:rPr>
      </w:pPr>
      <w:hyperlink w:anchor="_Toc5978317" w:history="1">
        <w:r w:rsidR="006A5951" w:rsidRPr="000C16CD">
          <w:rPr>
            <w:rStyle w:val="Hyperlink"/>
            <w:noProof/>
          </w:rPr>
          <w:t>DASHBOARD: Settings section has initial printer setup page</w:t>
        </w:r>
        <w:r w:rsidR="006A5951">
          <w:rPr>
            <w:noProof/>
            <w:webHidden/>
          </w:rPr>
          <w:tab/>
        </w:r>
        <w:r w:rsidR="006A5951">
          <w:rPr>
            <w:noProof/>
            <w:webHidden/>
          </w:rPr>
          <w:fldChar w:fldCharType="begin"/>
        </w:r>
        <w:r w:rsidR="006A5951">
          <w:rPr>
            <w:noProof/>
            <w:webHidden/>
          </w:rPr>
          <w:instrText xml:space="preserve"> PAGEREF _Toc5978317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51352FBC" w14:textId="2F9CBEDD" w:rsidR="006A5951" w:rsidRDefault="00067D1B">
      <w:pPr>
        <w:pStyle w:val="TOC2"/>
        <w:tabs>
          <w:tab w:val="right" w:leader="dot" w:pos="9350"/>
        </w:tabs>
        <w:rPr>
          <w:smallCaps w:val="0"/>
          <w:noProof/>
          <w:sz w:val="22"/>
          <w:szCs w:val="22"/>
        </w:rPr>
      </w:pPr>
      <w:r>
        <w:t xml:space="preserve">WES-23 </w:t>
      </w:r>
      <w:hyperlink w:anchor="_Toc5978318" w:history="1">
        <w:r w:rsidR="006A5951" w:rsidRPr="000C16CD">
          <w:rPr>
            <w:rStyle w:val="Hyperlink"/>
            <w:noProof/>
          </w:rPr>
          <w:t>DA Transfer: Fixed no bin available issue</w:t>
        </w:r>
        <w:r w:rsidR="006A5951">
          <w:rPr>
            <w:noProof/>
            <w:webHidden/>
          </w:rPr>
          <w:tab/>
        </w:r>
        <w:r w:rsidR="006A5951">
          <w:rPr>
            <w:noProof/>
            <w:webHidden/>
          </w:rPr>
          <w:fldChar w:fldCharType="begin"/>
        </w:r>
        <w:r w:rsidR="006A5951">
          <w:rPr>
            <w:noProof/>
            <w:webHidden/>
          </w:rPr>
          <w:instrText xml:space="preserve"> PAGEREF _Toc5978318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0075153E" w14:textId="2B52F330" w:rsidR="006A5951" w:rsidRDefault="00067D1B">
      <w:pPr>
        <w:pStyle w:val="TOC2"/>
        <w:tabs>
          <w:tab w:val="right" w:leader="dot" w:pos="9350"/>
        </w:tabs>
        <w:rPr>
          <w:smallCaps w:val="0"/>
          <w:noProof/>
          <w:sz w:val="22"/>
          <w:szCs w:val="22"/>
        </w:rPr>
      </w:pPr>
      <w:r>
        <w:t xml:space="preserve">WES-26 </w:t>
      </w:r>
      <w:hyperlink w:anchor="_Toc5978319" w:history="1">
        <w:r w:rsidR="006A5951" w:rsidRPr="000C16CD">
          <w:rPr>
            <w:rStyle w:val="Hyperlink"/>
            <w:noProof/>
          </w:rPr>
          <w:t>General: Bincode length increased to 20</w:t>
        </w:r>
        <w:r w:rsidR="006A5951">
          <w:rPr>
            <w:noProof/>
            <w:webHidden/>
          </w:rPr>
          <w:tab/>
        </w:r>
        <w:r w:rsidR="006A5951">
          <w:rPr>
            <w:noProof/>
            <w:webHidden/>
          </w:rPr>
          <w:fldChar w:fldCharType="begin"/>
        </w:r>
        <w:r w:rsidR="006A5951">
          <w:rPr>
            <w:noProof/>
            <w:webHidden/>
          </w:rPr>
          <w:instrText xml:space="preserve"> PAGEREF _Toc5978319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26BCAC1D" w14:textId="24E274F3" w:rsidR="006A5951" w:rsidRDefault="00067D1B">
      <w:pPr>
        <w:pStyle w:val="TOC2"/>
        <w:tabs>
          <w:tab w:val="right" w:leader="dot" w:pos="9350"/>
        </w:tabs>
        <w:rPr>
          <w:smallCaps w:val="0"/>
          <w:noProof/>
          <w:sz w:val="22"/>
          <w:szCs w:val="22"/>
        </w:rPr>
      </w:pPr>
      <w:hyperlink w:anchor="_Toc5978320" w:history="1">
        <w:r w:rsidR="006A5951" w:rsidRPr="000C16CD">
          <w:rPr>
            <w:rStyle w:val="Hyperlink"/>
            <w:noProof/>
          </w:rPr>
          <w:t>DASHboard: Change of config setting logged in ActivityLog table</w:t>
        </w:r>
        <w:r w:rsidR="006A5951">
          <w:rPr>
            <w:noProof/>
            <w:webHidden/>
          </w:rPr>
          <w:tab/>
        </w:r>
        <w:r w:rsidR="006A5951">
          <w:rPr>
            <w:noProof/>
            <w:webHidden/>
          </w:rPr>
          <w:fldChar w:fldCharType="begin"/>
        </w:r>
        <w:r w:rsidR="006A5951">
          <w:rPr>
            <w:noProof/>
            <w:webHidden/>
          </w:rPr>
          <w:instrText xml:space="preserve"> PAGEREF _Toc5978320 \h </w:instrText>
        </w:r>
        <w:r w:rsidR="006A5951">
          <w:rPr>
            <w:noProof/>
            <w:webHidden/>
          </w:rPr>
        </w:r>
        <w:r w:rsidR="006A5951">
          <w:rPr>
            <w:noProof/>
            <w:webHidden/>
          </w:rPr>
          <w:fldChar w:fldCharType="separate"/>
        </w:r>
        <w:r w:rsidR="006A5951">
          <w:rPr>
            <w:noProof/>
            <w:webHidden/>
          </w:rPr>
          <w:t>5</w:t>
        </w:r>
        <w:r w:rsidR="006A5951">
          <w:rPr>
            <w:noProof/>
            <w:webHidden/>
          </w:rPr>
          <w:fldChar w:fldCharType="end"/>
        </w:r>
      </w:hyperlink>
    </w:p>
    <w:p w14:paraId="2F239E0B" w14:textId="2848362E" w:rsidR="006A5951" w:rsidRDefault="00067D1B">
      <w:pPr>
        <w:pStyle w:val="TOC2"/>
        <w:tabs>
          <w:tab w:val="right" w:leader="dot" w:pos="9350"/>
        </w:tabs>
        <w:rPr>
          <w:smallCaps w:val="0"/>
          <w:noProof/>
          <w:sz w:val="22"/>
          <w:szCs w:val="22"/>
        </w:rPr>
      </w:pPr>
      <w:r>
        <w:t xml:space="preserve">AER-59 </w:t>
      </w:r>
      <w:hyperlink w:anchor="_Toc5978321" w:history="1">
        <w:r w:rsidR="006A5951" w:rsidRPr="000C16CD">
          <w:rPr>
            <w:rStyle w:val="Hyperlink"/>
            <w:noProof/>
          </w:rPr>
          <w:t>WORKS Orders: RequestWorksOrdersForPicking issue resolved</w:t>
        </w:r>
        <w:r w:rsidR="006A5951">
          <w:rPr>
            <w:noProof/>
            <w:webHidden/>
          </w:rPr>
          <w:tab/>
        </w:r>
        <w:r w:rsidR="006A5951">
          <w:rPr>
            <w:noProof/>
            <w:webHidden/>
          </w:rPr>
          <w:fldChar w:fldCharType="begin"/>
        </w:r>
        <w:r w:rsidR="006A5951">
          <w:rPr>
            <w:noProof/>
            <w:webHidden/>
          </w:rPr>
          <w:instrText xml:space="preserve"> PAGEREF _Toc5978321 \h </w:instrText>
        </w:r>
        <w:r w:rsidR="006A5951">
          <w:rPr>
            <w:noProof/>
            <w:webHidden/>
          </w:rPr>
        </w:r>
        <w:r w:rsidR="006A5951">
          <w:rPr>
            <w:noProof/>
            <w:webHidden/>
          </w:rPr>
          <w:fldChar w:fldCharType="separate"/>
        </w:r>
        <w:r w:rsidR="006A5951">
          <w:rPr>
            <w:noProof/>
            <w:webHidden/>
          </w:rPr>
          <w:t>6</w:t>
        </w:r>
        <w:r w:rsidR="006A5951">
          <w:rPr>
            <w:noProof/>
            <w:webHidden/>
          </w:rPr>
          <w:fldChar w:fldCharType="end"/>
        </w:r>
      </w:hyperlink>
    </w:p>
    <w:p w14:paraId="0472D23F" w14:textId="75534FF6" w:rsidR="006A5951" w:rsidRDefault="00067D1B">
      <w:pPr>
        <w:pStyle w:val="TOC2"/>
        <w:tabs>
          <w:tab w:val="right" w:leader="dot" w:pos="9350"/>
        </w:tabs>
        <w:rPr>
          <w:smallCaps w:val="0"/>
          <w:noProof/>
          <w:sz w:val="22"/>
          <w:szCs w:val="22"/>
        </w:rPr>
      </w:pPr>
      <w:r>
        <w:t xml:space="preserve">WES-8 </w:t>
      </w:r>
      <w:hyperlink w:anchor="_Toc5978322" w:history="1">
        <w:r w:rsidR="006A5951" w:rsidRPr="000C16CD">
          <w:rPr>
            <w:rStyle w:val="Hyperlink"/>
            <w:noProof/>
          </w:rPr>
          <w:t>Receipting: Fixed subquery returning mutiple rows issue</w:t>
        </w:r>
        <w:r w:rsidR="006A5951">
          <w:rPr>
            <w:noProof/>
            <w:webHidden/>
          </w:rPr>
          <w:tab/>
        </w:r>
        <w:r w:rsidR="006A5951">
          <w:rPr>
            <w:noProof/>
            <w:webHidden/>
          </w:rPr>
          <w:fldChar w:fldCharType="begin"/>
        </w:r>
        <w:r w:rsidR="006A5951">
          <w:rPr>
            <w:noProof/>
            <w:webHidden/>
          </w:rPr>
          <w:instrText xml:space="preserve"> PAGEREF _Toc5978322 \h </w:instrText>
        </w:r>
        <w:r w:rsidR="006A5951">
          <w:rPr>
            <w:noProof/>
            <w:webHidden/>
          </w:rPr>
        </w:r>
        <w:r w:rsidR="006A5951">
          <w:rPr>
            <w:noProof/>
            <w:webHidden/>
          </w:rPr>
          <w:fldChar w:fldCharType="separate"/>
        </w:r>
        <w:r w:rsidR="006A5951">
          <w:rPr>
            <w:noProof/>
            <w:webHidden/>
          </w:rPr>
          <w:t>6</w:t>
        </w:r>
        <w:r w:rsidR="006A5951">
          <w:rPr>
            <w:noProof/>
            <w:webHidden/>
          </w:rPr>
          <w:fldChar w:fldCharType="end"/>
        </w:r>
      </w:hyperlink>
    </w:p>
    <w:p w14:paraId="43F8663C" w14:textId="182F74A0" w:rsidR="006A5951" w:rsidRDefault="00067D1B">
      <w:pPr>
        <w:pStyle w:val="TOC2"/>
        <w:tabs>
          <w:tab w:val="right" w:leader="dot" w:pos="9350"/>
        </w:tabs>
        <w:rPr>
          <w:smallCaps w:val="0"/>
          <w:noProof/>
          <w:sz w:val="22"/>
          <w:szCs w:val="22"/>
        </w:rPr>
      </w:pPr>
      <w:r>
        <w:t xml:space="preserve">JPN-15 </w:t>
      </w:r>
      <w:bookmarkStart w:id="0" w:name="_GoBack"/>
      <w:bookmarkEnd w:id="0"/>
      <w:r>
        <w:fldChar w:fldCharType="begin"/>
      </w:r>
      <w:r>
        <w:instrText xml:space="preserve"> HYPERLINK \l "_Toc5978323" </w:instrText>
      </w:r>
      <w:r>
        <w:fldChar w:fldCharType="separate"/>
      </w:r>
      <w:r w:rsidR="006A5951" w:rsidRPr="000C16CD">
        <w:rPr>
          <w:rStyle w:val="Hyperlink"/>
          <w:noProof/>
        </w:rPr>
        <w:t>Stock Enquiry: Fixed crash when searching for some stock items</w:t>
      </w:r>
      <w:r w:rsidR="006A5951">
        <w:rPr>
          <w:noProof/>
          <w:webHidden/>
        </w:rPr>
        <w:tab/>
      </w:r>
      <w:r w:rsidR="006A5951">
        <w:rPr>
          <w:noProof/>
          <w:webHidden/>
        </w:rPr>
        <w:fldChar w:fldCharType="begin"/>
      </w:r>
      <w:r w:rsidR="006A5951">
        <w:rPr>
          <w:noProof/>
          <w:webHidden/>
        </w:rPr>
        <w:instrText xml:space="preserve"> PAGEREF _Toc5978323 \h </w:instrText>
      </w:r>
      <w:r w:rsidR="006A5951">
        <w:rPr>
          <w:noProof/>
          <w:webHidden/>
        </w:rPr>
      </w:r>
      <w:r w:rsidR="006A5951">
        <w:rPr>
          <w:noProof/>
          <w:webHidden/>
        </w:rPr>
        <w:fldChar w:fldCharType="separate"/>
      </w:r>
      <w:r w:rsidR="006A5951">
        <w:rPr>
          <w:noProof/>
          <w:webHidden/>
        </w:rPr>
        <w:t>6</w:t>
      </w:r>
      <w:r w:rsidR="006A5951">
        <w:rPr>
          <w:noProof/>
          <w:webHidden/>
        </w:rPr>
        <w:fldChar w:fldCharType="end"/>
      </w:r>
      <w:r>
        <w:rPr>
          <w:noProof/>
        </w:rPr>
        <w:fldChar w:fldCharType="end"/>
      </w:r>
    </w:p>
    <w:p w14:paraId="2B76D57E" w14:textId="11D4F751" w:rsidR="006A5951" w:rsidRDefault="00067D1B">
      <w:pPr>
        <w:pStyle w:val="TOC2"/>
        <w:tabs>
          <w:tab w:val="right" w:leader="dot" w:pos="9350"/>
        </w:tabs>
        <w:rPr>
          <w:smallCaps w:val="0"/>
          <w:noProof/>
          <w:sz w:val="22"/>
          <w:szCs w:val="22"/>
        </w:rPr>
      </w:pPr>
      <w:hyperlink w:anchor="_Toc5978324" w:history="1">
        <w:r w:rsidR="006A5951" w:rsidRPr="000C16CD">
          <w:rPr>
            <w:rStyle w:val="Hyperlink"/>
            <w:noProof/>
          </w:rPr>
          <w:t>DASHBOARD: Now has a settings menu when logged in as BE_admin</w:t>
        </w:r>
        <w:r w:rsidR="006A5951">
          <w:rPr>
            <w:noProof/>
            <w:webHidden/>
          </w:rPr>
          <w:tab/>
        </w:r>
        <w:r w:rsidR="006A5951">
          <w:rPr>
            <w:noProof/>
            <w:webHidden/>
          </w:rPr>
          <w:fldChar w:fldCharType="begin"/>
        </w:r>
        <w:r w:rsidR="006A5951">
          <w:rPr>
            <w:noProof/>
            <w:webHidden/>
          </w:rPr>
          <w:instrText xml:space="preserve"> PAGEREF _Toc5978324 \h </w:instrText>
        </w:r>
        <w:r w:rsidR="006A5951">
          <w:rPr>
            <w:noProof/>
            <w:webHidden/>
          </w:rPr>
        </w:r>
        <w:r w:rsidR="006A5951">
          <w:rPr>
            <w:noProof/>
            <w:webHidden/>
          </w:rPr>
          <w:fldChar w:fldCharType="separate"/>
        </w:r>
        <w:r w:rsidR="006A5951">
          <w:rPr>
            <w:noProof/>
            <w:webHidden/>
          </w:rPr>
          <w:t>6</w:t>
        </w:r>
        <w:r w:rsidR="006A5951">
          <w:rPr>
            <w:noProof/>
            <w:webHidden/>
          </w:rPr>
          <w:fldChar w:fldCharType="end"/>
        </w:r>
      </w:hyperlink>
    </w:p>
    <w:p w14:paraId="108BFA0E" w14:textId="74F7E4F2" w:rsidR="00315438" w:rsidRDefault="0031095D" w:rsidP="00EC06E5">
      <w:r>
        <w:rPr>
          <w:b/>
          <w:bCs/>
          <w:caps/>
        </w:rPr>
        <w:fldChar w:fldCharType="end"/>
      </w:r>
    </w:p>
    <w:p w14:paraId="6504A873" w14:textId="578BD54A" w:rsidR="00315438" w:rsidRDefault="00315438" w:rsidP="00EC06E5"/>
    <w:p w14:paraId="7EBF3AE9" w14:textId="205C8DB7" w:rsidR="00315438" w:rsidRDefault="00315438">
      <w:pPr>
        <w:rPr>
          <w:caps/>
          <w:spacing w:val="15"/>
          <w:sz w:val="22"/>
          <w:szCs w:val="22"/>
        </w:rPr>
      </w:pPr>
      <w:r>
        <w:br w:type="page"/>
      </w:r>
    </w:p>
    <w:p w14:paraId="0943F582" w14:textId="5A3A44D5" w:rsidR="004B2552" w:rsidRPr="004B2552" w:rsidRDefault="00840E0A" w:rsidP="00EA24CD">
      <w:pPr>
        <w:pStyle w:val="Heading1"/>
        <w:tabs>
          <w:tab w:val="left" w:pos="3206"/>
        </w:tabs>
        <w:rPr>
          <w:rFonts w:eastAsia="Times New Roman"/>
        </w:rPr>
      </w:pPr>
      <w:bookmarkStart w:id="1" w:name="_Toc5978303"/>
      <w:bookmarkStart w:id="2" w:name="_Ref358800869"/>
      <w:r>
        <w:rPr>
          <w:rFonts w:eastAsia="Times New Roman"/>
        </w:rPr>
        <w:lastRenderedPageBreak/>
        <w:t xml:space="preserve">UPGRADE </w:t>
      </w:r>
      <w:r w:rsidR="00576B7D">
        <w:rPr>
          <w:rFonts w:eastAsia="Times New Roman"/>
        </w:rPr>
        <w:t>TO V3.</w:t>
      </w:r>
      <w:r w:rsidR="00A100F5">
        <w:rPr>
          <w:rFonts w:eastAsia="Times New Roman"/>
        </w:rPr>
        <w:t>9</w:t>
      </w:r>
      <w:r w:rsidR="001E13E0">
        <w:rPr>
          <w:rFonts w:eastAsia="Times New Roman"/>
        </w:rPr>
        <w:t>.0</w:t>
      </w:r>
      <w:r w:rsidR="005779B9">
        <w:rPr>
          <w:rFonts w:eastAsia="Times New Roman"/>
        </w:rPr>
        <w:t>0</w:t>
      </w:r>
      <w:bookmarkEnd w:id="1"/>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5978304"/>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5978305"/>
      <w:r>
        <w:t>ANDROID CLIENT</w:t>
      </w:r>
      <w:bookmarkEnd w:id="4"/>
      <w:bookmarkEnd w:id="5"/>
    </w:p>
    <w:p w14:paraId="051DA0B1" w14:textId="77777777" w:rsidR="007759FF" w:rsidRDefault="007759FF" w:rsidP="007759FF"/>
    <w:p w14:paraId="5CAA5428" w14:textId="52521FCE" w:rsidR="007759FF" w:rsidRDefault="007759FF" w:rsidP="007759FF">
      <w:r>
        <w:t>Install the latest v3.</w:t>
      </w:r>
      <w:r w:rsidR="00121894">
        <w:t>9</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067D1B"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5978306"/>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r>
        <w:t>web.config</w:t>
      </w:r>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r w:rsidRPr="00194552">
        <w:rPr>
          <w:b/>
        </w:rPr>
        <w:t>web.config</w:t>
      </w:r>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web.config file </w:t>
      </w:r>
      <w:r w:rsidR="001B5785">
        <w:t xml:space="preserve">and Logs folder </w:t>
      </w:r>
      <w:r>
        <w:t>from the new Blue Echidna web service folder included in the release package.</w:t>
      </w:r>
      <w:r w:rsidR="001B5785">
        <w:t xml:space="preserve">  Note that the default web.config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5978307"/>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1. EXO DATABASE – SQL_UPDATES.sql</w:t>
      </w:r>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5978308"/>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1. PICKING_DATABASE – SQL_UPDATES.sql</w:t>
      </w:r>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5978309"/>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r>
        <w:t>Batchcode.CLR</w:t>
      </w:r>
    </w:p>
    <w:p w14:paraId="77283C2A" w14:textId="20AA6622" w:rsidR="000E1C8A" w:rsidRDefault="000E1C8A" w:rsidP="000E1C8A">
      <w:pPr>
        <w:pStyle w:val="ListParagraph"/>
        <w:numPr>
          <w:ilvl w:val="0"/>
          <w:numId w:val="25"/>
        </w:numPr>
      </w:pPr>
      <w:r>
        <w:t>Batchcode.CLS</w:t>
      </w:r>
    </w:p>
    <w:p w14:paraId="441CF52D" w14:textId="0B8E4189" w:rsidR="000E1C8A" w:rsidRDefault="000E1C8A" w:rsidP="000E1C8A">
      <w:pPr>
        <w:pStyle w:val="ListParagraph"/>
        <w:numPr>
          <w:ilvl w:val="0"/>
          <w:numId w:val="25"/>
        </w:numPr>
      </w:pPr>
      <w:r>
        <w:t>BETransfer.CLR</w:t>
      </w:r>
    </w:p>
    <w:p w14:paraId="6B74E8BA" w14:textId="75A5D0E9" w:rsidR="000E1C8A" w:rsidRDefault="000E1C8A" w:rsidP="000E1C8A">
      <w:pPr>
        <w:pStyle w:val="ListParagraph"/>
        <w:numPr>
          <w:ilvl w:val="0"/>
          <w:numId w:val="25"/>
        </w:numPr>
      </w:pPr>
      <w:r>
        <w:t>BETransfer.CLS</w:t>
      </w:r>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5978310"/>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It is required that the web.config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&lt;appSettings&gt;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key="webpages:Version"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key="ClientValidationEnabled"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key="UnobtrusiveJavaScriptEnabled"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key="MailServer"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key="MailServerPort"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key="MailServerUseSSL"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key="MailServerSenderAddress"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key="MailServerSenderPassword"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key="MailServerTestRecipient"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key="FrontOfficeMailRecipient"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key="StockCheckMailRecipient"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key="SignOffDirectory"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&lt;/appSettings&gt;</w:t>
      </w:r>
    </w:p>
    <w:p w14:paraId="37A6AE2E" w14:textId="77777777" w:rsidR="00E15FC7" w:rsidRDefault="00E15FC7" w:rsidP="00E15FC7">
      <w:pPr>
        <w:rPr>
          <w:rFonts w:ascii="Courier New" w:hAnsi="Courier New" w:cs="Courier New"/>
        </w:rPr>
      </w:pPr>
    </w:p>
    <w:p w14:paraId="1074EDE2" w14:textId="77777777" w:rsidR="00E15FC7" w:rsidRDefault="00E15FC7" w:rsidP="00E15FC7">
      <w:r>
        <w:t>MailServerPort</w:t>
      </w:r>
      <w:r>
        <w:tab/>
      </w:r>
      <w:r>
        <w:tab/>
      </w:r>
      <w:r>
        <w:tab/>
        <w:t>- Specify an email port number, 25 is the default value</w:t>
      </w:r>
    </w:p>
    <w:p w14:paraId="70D6C267" w14:textId="77777777" w:rsidR="00E15FC7" w:rsidRDefault="00E15FC7" w:rsidP="00E15FC7">
      <w:r>
        <w:t>MailServerUseSSL</w:t>
      </w:r>
      <w:r>
        <w:tab/>
      </w:r>
      <w:r>
        <w:tab/>
        <w:t>- Set to “1” if using SSL</w:t>
      </w:r>
    </w:p>
    <w:p w14:paraId="79ECD84F" w14:textId="77777777" w:rsidR="00E15FC7" w:rsidRDefault="00E15FC7" w:rsidP="00E15FC7">
      <w:r>
        <w:t>MailServerSenderAddress</w:t>
      </w:r>
      <w:r>
        <w:tab/>
      </w:r>
      <w:r>
        <w:tab/>
        <w:t>- All Blue Echidna emails will be sent from this address</w:t>
      </w:r>
    </w:p>
    <w:p w14:paraId="0E334850" w14:textId="77777777" w:rsidR="00E15FC7" w:rsidRDefault="00E15FC7" w:rsidP="00E15FC7">
      <w:r>
        <w:t>MailServerSenderPassword</w:t>
      </w:r>
      <w:r>
        <w:tab/>
        <w:t>- Password to allow sender email address to be authentic</w:t>
      </w:r>
      <w:r w:rsidR="00427330">
        <w:t>at</w:t>
      </w:r>
      <w:r>
        <w:t>ed</w:t>
      </w:r>
    </w:p>
    <w:p w14:paraId="6069D10B" w14:textId="77777777" w:rsidR="00D046E7" w:rsidRDefault="00D046E7" w:rsidP="00E15FC7">
      <w:r>
        <w:t>MailServerTestRecipient</w:t>
      </w:r>
      <w:r>
        <w:tab/>
      </w:r>
      <w:r>
        <w:tab/>
        <w:t>- Specify an email address to receive test-only emails</w:t>
      </w:r>
    </w:p>
    <w:p w14:paraId="568584BC" w14:textId="77777777" w:rsidR="00E15FC7" w:rsidRDefault="00E15FC7" w:rsidP="00E15FC7"/>
    <w:p w14:paraId="5B421628" w14:textId="77777777" w:rsidR="00E15FC7" w:rsidRDefault="00E15FC7" w:rsidP="00E15FC7">
      <w:r>
        <w:t>Note: previously emails were sent without authentication, which could cause some issues with certain mail servers.  The FrontOfficeMailRecipient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2"/>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/scanorder/testsendemail</w:t>
      </w:r>
    </w:p>
    <w:p w14:paraId="07F12099" w14:textId="77777777" w:rsidR="005B1F91" w:rsidRDefault="005B1F91" w:rsidP="00E15FC7"/>
    <w:p w14:paraId="38638F07" w14:textId="77777777" w:rsidR="00AE2EB7" w:rsidRDefault="005B1F91">
      <w:r>
        <w:t>This will send an email to the MailServerTestRecipient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5817A1" w14:textId="77777777" w:rsidR="00C95BA4" w:rsidRDefault="00C95BA4"/>
    <w:p w14:paraId="32E4FD65" w14:textId="4B454A45" w:rsidR="00C95BA4" w:rsidRDefault="00B84AF5" w:rsidP="00C95BA4">
      <w:pPr>
        <w:pStyle w:val="Heading2"/>
      </w:pPr>
      <w:bookmarkStart w:id="15" w:name="_Toc5978311"/>
      <w:r>
        <w:t xml:space="preserve">Dashboard: Added warehouse location </w:t>
      </w:r>
      <w:r w:rsidR="00E44113">
        <w:t xml:space="preserve">and filter </w:t>
      </w:r>
      <w:r>
        <w:t>to sales order list</w:t>
      </w:r>
      <w:bookmarkEnd w:id="15"/>
    </w:p>
    <w:p w14:paraId="15D9D9D8" w14:textId="77777777" w:rsidR="00C95BA4" w:rsidRDefault="00C95BA4" w:rsidP="00C95BA4"/>
    <w:p w14:paraId="6186F840" w14:textId="4534B597" w:rsidR="00C95BA4" w:rsidRDefault="00B84AF5" w:rsidP="00C95BA4">
      <w:r>
        <w:t>Stock Item warehouse locations are now listed on the sales order page and results can be filtered by warehouse location.</w:t>
      </w:r>
      <w:r w:rsidR="009611B7">
        <w:t xml:space="preserve">  </w:t>
      </w:r>
    </w:p>
    <w:p w14:paraId="3DA66106" w14:textId="044C6B63" w:rsidR="00C95BA4" w:rsidRDefault="00C95BA4">
      <w:pPr>
        <w:rPr>
          <w:b/>
        </w:rPr>
      </w:pPr>
    </w:p>
    <w:p w14:paraId="02C061ED" w14:textId="77777777" w:rsidR="00CC2332" w:rsidRDefault="00CC2332">
      <w:pPr>
        <w:rPr>
          <w:b/>
        </w:rPr>
      </w:pPr>
    </w:p>
    <w:p w14:paraId="67E5CF03" w14:textId="54F0235A" w:rsidR="00CC2332" w:rsidRDefault="00B84AF5" w:rsidP="00CC2332">
      <w:pPr>
        <w:pStyle w:val="Heading2"/>
      </w:pPr>
      <w:bookmarkStart w:id="16" w:name="_Toc5978312"/>
      <w:r>
        <w:t>Picking: Added new freight multiplier and backorder status to summary page</w:t>
      </w:r>
      <w:bookmarkEnd w:id="16"/>
    </w:p>
    <w:p w14:paraId="7643A5EA" w14:textId="77777777" w:rsidR="00CC2332" w:rsidRDefault="00CC2332" w:rsidP="00CC2332"/>
    <w:p w14:paraId="1C40FD91" w14:textId="42F2DD9E" w:rsidR="00CC2332" w:rsidRDefault="00E44113" w:rsidP="00CC2332">
      <w:r>
        <w:t xml:space="preserve">A new freight multiplier option is now available by the config setting </w:t>
      </w:r>
      <w:r>
        <w:rPr>
          <w:rFonts w:ascii="Segoe UI" w:hAnsi="Segoe UI" w:cs="Segoe UI"/>
          <w:color w:val="212529"/>
          <w:shd w:val="clear" w:color="auto" w:fill="FFFFFF"/>
        </w:rPr>
        <w:t xml:space="preserve">PICKING_SHOW_FREIGHT_MULTIPLIER. This is then added to the sales order freight line as the </w:t>
      </w:r>
      <w:r>
        <w:rPr>
          <w:rFonts w:ascii="Arial" w:hAnsi="Arial" w:cs="Arial"/>
          <w:color w:val="333333"/>
          <w:sz w:val="21"/>
          <w:szCs w:val="21"/>
          <w:shd w:val="clear" w:color="auto" w:fill="FFFFFF"/>
        </w:rPr>
        <w:t>ORD_QUANT and SUPPLY_NOW fields.</w:t>
      </w:r>
    </w:p>
    <w:p w14:paraId="51386AB0" w14:textId="62667753" w:rsidR="00CC2332" w:rsidRDefault="00CC2332" w:rsidP="00CC2332"/>
    <w:p w14:paraId="0FFCA0B8" w14:textId="77777777" w:rsidR="00CC2332" w:rsidRDefault="00CC2332" w:rsidP="00CC2332"/>
    <w:p w14:paraId="28417648" w14:textId="09F2E6D4" w:rsidR="00CC2332" w:rsidRDefault="00E44113" w:rsidP="00CC2332">
      <w:pPr>
        <w:pStyle w:val="Heading2"/>
      </w:pPr>
      <w:bookmarkStart w:id="17" w:name="_Toc5978313"/>
      <w:r>
        <w:t>PICKING: NetWeight is now stored in SALESORD_HDR.X_BE_NETWEIGHT field</w:t>
      </w:r>
      <w:bookmarkEnd w:id="17"/>
    </w:p>
    <w:p w14:paraId="7263716F" w14:textId="77777777" w:rsidR="00CC2332" w:rsidRDefault="00CC2332" w:rsidP="00CC2332"/>
    <w:p w14:paraId="6C03A1E3" w14:textId="156DFDCD" w:rsidR="00CC2332" w:rsidRDefault="00E44113" w:rsidP="00CC2332">
      <w:r>
        <w:t>Previously this value was only stored in certain customizations but is now stored in X_BE_NETWEIGHT by default.</w:t>
      </w:r>
    </w:p>
    <w:p w14:paraId="37AE55EC" w14:textId="77777777" w:rsidR="00E44113" w:rsidRDefault="00E44113" w:rsidP="00CC2332"/>
    <w:p w14:paraId="1C9BAACD" w14:textId="41743CB6" w:rsidR="00E44113" w:rsidRDefault="00E44113" w:rsidP="00E44113">
      <w:pPr>
        <w:pStyle w:val="Heading2"/>
      </w:pPr>
      <w:bookmarkStart w:id="18" w:name="_Toc5978314"/>
      <w:r>
        <w:t>RECEIPTING: Order field is now a generic search string</w:t>
      </w:r>
      <w:bookmarkEnd w:id="18"/>
    </w:p>
    <w:p w14:paraId="1AF44BB3" w14:textId="77777777" w:rsidR="00E44113" w:rsidRDefault="00E44113" w:rsidP="00E44113"/>
    <w:p w14:paraId="2908C19C" w14:textId="62A77D42" w:rsidR="00E44113" w:rsidRDefault="00E44113" w:rsidP="00E44113">
      <w:r>
        <w:t>The receipting order number text field has been replaced by a search string that will compare against the order number, invoice number and description fields.</w:t>
      </w:r>
    </w:p>
    <w:p w14:paraId="4E7D27CA" w14:textId="326C4FEB" w:rsidR="00E44113" w:rsidRDefault="00E44113" w:rsidP="00E44113"/>
    <w:p w14:paraId="1A155852" w14:textId="304D80EF" w:rsidR="00E44113" w:rsidRDefault="00E44113" w:rsidP="00E44113">
      <w:pPr>
        <w:pStyle w:val="Heading2"/>
      </w:pPr>
      <w:bookmarkStart w:id="19" w:name="_Toc5978315"/>
      <w:r>
        <w:t>DA TRANSFER: Fixed an issue with exo quantity not updating</w:t>
      </w:r>
      <w:bookmarkEnd w:id="19"/>
    </w:p>
    <w:p w14:paraId="3FEA0620" w14:textId="77777777" w:rsidR="00E44113" w:rsidRDefault="00E44113" w:rsidP="00E44113"/>
    <w:p w14:paraId="0042B48E" w14:textId="38997585" w:rsidR="00E44113" w:rsidRDefault="00E44113" w:rsidP="00E44113">
      <w:r>
        <w:t>Fixed a bug in DA transfer where under certain conditions the EXO quantity would not update as expected when performing a stock transfer</w:t>
      </w:r>
    </w:p>
    <w:p w14:paraId="723E30BA" w14:textId="56E03F5D" w:rsidR="00E44113" w:rsidRDefault="00E44113" w:rsidP="00E44113"/>
    <w:p w14:paraId="3355C748" w14:textId="3473CE8D" w:rsidR="00E44113" w:rsidRDefault="00862956" w:rsidP="00E44113">
      <w:pPr>
        <w:pStyle w:val="Heading2"/>
      </w:pPr>
      <w:bookmarkStart w:id="20" w:name="_Toc5978316"/>
      <w:r>
        <w:t>Stock Take: Fixed bug with incorrect staff number</w:t>
      </w:r>
      <w:bookmarkEnd w:id="20"/>
    </w:p>
    <w:p w14:paraId="7CCADE35" w14:textId="77777777" w:rsidR="00E44113" w:rsidRDefault="00E44113" w:rsidP="00E44113"/>
    <w:p w14:paraId="73EBACEC" w14:textId="7B3C31A4" w:rsidR="00E44113" w:rsidRDefault="00862956" w:rsidP="00E44113">
      <w:r>
        <w:t>When performing a stock take, the staff number is now correctly logged in the STOCK_TRANS table.</w:t>
      </w:r>
    </w:p>
    <w:p w14:paraId="4F494C1A" w14:textId="49F94E19" w:rsidR="00862956" w:rsidRDefault="00862956" w:rsidP="00E44113"/>
    <w:p w14:paraId="3B10516F" w14:textId="74C2AC31" w:rsidR="00862956" w:rsidRDefault="00862956" w:rsidP="00862956">
      <w:pPr>
        <w:pStyle w:val="Heading2"/>
      </w:pPr>
      <w:bookmarkStart w:id="21" w:name="_Toc5978317"/>
      <w:r>
        <w:t>DASHBOARD: Settings section has initial printer setup page</w:t>
      </w:r>
      <w:bookmarkEnd w:id="21"/>
    </w:p>
    <w:p w14:paraId="7C10E869" w14:textId="77777777" w:rsidR="00862956" w:rsidRDefault="00862956" w:rsidP="00862956"/>
    <w:p w14:paraId="2FB10339" w14:textId="268E5C30" w:rsidR="00862956" w:rsidRDefault="00862956" w:rsidP="00862956">
      <w:r>
        <w:t>The dashboard settings section now has an additional printer page with the ability to add/edit/delete printers in the LocationPrinters table of Blue Echidna.</w:t>
      </w:r>
    </w:p>
    <w:p w14:paraId="3E7352F0" w14:textId="69418F30" w:rsidR="00CD6F39" w:rsidRDefault="00CD6F39" w:rsidP="00862956"/>
    <w:p w14:paraId="278F15A6" w14:textId="70398C93" w:rsidR="00CD6F39" w:rsidRDefault="00CD6F39" w:rsidP="00CD6F39">
      <w:pPr>
        <w:pStyle w:val="Heading2"/>
      </w:pPr>
      <w:bookmarkStart w:id="22" w:name="_Toc5978318"/>
      <w:r>
        <w:t>DA Transfer: Fixed no bin available issue</w:t>
      </w:r>
      <w:bookmarkEnd w:id="22"/>
    </w:p>
    <w:p w14:paraId="373E3AB3" w14:textId="77777777" w:rsidR="00CD6F39" w:rsidRDefault="00CD6F39" w:rsidP="00CD6F39"/>
    <w:p w14:paraId="695EC41C" w14:textId="480766D8" w:rsidR="00CD6F39" w:rsidRDefault="00CD6F39" w:rsidP="00CD6F39">
      <w:r>
        <w:t>Fixed an issue in DA Transfer where under certain circumstances the receipting of stock from the TRANSIT stock location would result in a “no bin available” error.</w:t>
      </w:r>
    </w:p>
    <w:p w14:paraId="5F013932" w14:textId="4CFC0D01" w:rsidR="00CD6F39" w:rsidRDefault="00CD6F39" w:rsidP="00CD6F39"/>
    <w:p w14:paraId="16137FA9" w14:textId="2C66D21F" w:rsidR="00CD6F39" w:rsidRDefault="00CD6F39" w:rsidP="00CD6F39">
      <w:pPr>
        <w:pStyle w:val="Heading2"/>
      </w:pPr>
      <w:bookmarkStart w:id="23" w:name="_Toc5978319"/>
      <w:r>
        <w:t>General: Bincode length increased to 20</w:t>
      </w:r>
      <w:bookmarkEnd w:id="23"/>
    </w:p>
    <w:p w14:paraId="051544B3" w14:textId="77777777" w:rsidR="00CD6F39" w:rsidRDefault="00CD6F39" w:rsidP="00CD6F39"/>
    <w:p w14:paraId="1BF93363" w14:textId="78979DC4" w:rsidR="00CD6F39" w:rsidRDefault="00CD6F39" w:rsidP="00CD6F39">
      <w:r>
        <w:t>The valid bincode length has been increased from 12 characters to 20.</w:t>
      </w:r>
    </w:p>
    <w:p w14:paraId="6B8C6A47" w14:textId="04D60C39" w:rsidR="00CD6F39" w:rsidRDefault="00CD6F39" w:rsidP="00CD6F39"/>
    <w:p w14:paraId="61AB3A92" w14:textId="443920E0" w:rsidR="00CD6F39" w:rsidRDefault="00CD6F39" w:rsidP="00CD6F39">
      <w:pPr>
        <w:pStyle w:val="Heading2"/>
      </w:pPr>
      <w:bookmarkStart w:id="24" w:name="_Toc5978320"/>
      <w:r>
        <w:t>DASHboard: Change of config setting logged in ActivityLog table</w:t>
      </w:r>
      <w:bookmarkEnd w:id="24"/>
    </w:p>
    <w:p w14:paraId="00F2D5B9" w14:textId="77777777" w:rsidR="00CD6F39" w:rsidRDefault="00CD6F39" w:rsidP="00CD6F39"/>
    <w:p w14:paraId="7EFDD625" w14:textId="4327ED71" w:rsidR="00CD6F39" w:rsidRDefault="00CD6F39" w:rsidP="00CD6F39">
      <w:r>
        <w:t>When changing a config setting via the dashboards settings page, the change is now logged in the ActivtyLog table.</w:t>
      </w:r>
    </w:p>
    <w:p w14:paraId="6DCCE2F0" w14:textId="682AF7B0" w:rsidR="00CD6F39" w:rsidRDefault="00CD6F39" w:rsidP="00CD6F39"/>
    <w:p w14:paraId="18C027E5" w14:textId="325DFF9D" w:rsidR="00CD6F39" w:rsidRDefault="00CD6F39" w:rsidP="00CD6F39">
      <w:pPr>
        <w:pStyle w:val="Heading2"/>
      </w:pPr>
      <w:bookmarkStart w:id="25" w:name="_Toc5978321"/>
      <w:r>
        <w:t>WORKS Orders: RequestWorksOrdersForPicking issue resolved</w:t>
      </w:r>
      <w:bookmarkEnd w:id="25"/>
    </w:p>
    <w:p w14:paraId="1EC73D02" w14:textId="77777777" w:rsidR="00CD6F39" w:rsidRDefault="00CD6F39" w:rsidP="00CD6F39"/>
    <w:p w14:paraId="5C7C2DC6" w14:textId="4AA3A875" w:rsidR="00CD6F39" w:rsidRDefault="00CD6F39" w:rsidP="00CD6F39">
      <w:r>
        <w:t>The RequestWorksOrdersForPicking function was failing</w:t>
      </w:r>
      <w:r w:rsidR="00BF1C7E">
        <w:t xml:space="preserve"> when there no batch numbers available for a batch item.</w:t>
      </w:r>
    </w:p>
    <w:p w14:paraId="0382676D" w14:textId="3CC668AF" w:rsidR="00BF1C7E" w:rsidRDefault="00BF1C7E" w:rsidP="00CD6F39"/>
    <w:p w14:paraId="10B5D76A" w14:textId="24F01A5C" w:rsidR="00BF1C7E" w:rsidRDefault="00BF1C7E" w:rsidP="00BF1C7E">
      <w:pPr>
        <w:pStyle w:val="Heading2"/>
      </w:pPr>
      <w:bookmarkStart w:id="26" w:name="_Toc5978322"/>
      <w:r>
        <w:t>Receipting: Fixed subquery returning mutiple rows issue</w:t>
      </w:r>
      <w:bookmarkEnd w:id="26"/>
    </w:p>
    <w:p w14:paraId="2B15B927" w14:textId="77777777" w:rsidR="00BF1C7E" w:rsidRDefault="00BF1C7E" w:rsidP="00BF1C7E"/>
    <w:p w14:paraId="7B6CD71E" w14:textId="044B5342" w:rsidR="00BF1C7E" w:rsidRDefault="00BF1C7E" w:rsidP="00BF1C7E">
      <w:r>
        <w:t>The X_VERDANT_GET_PURCHORD_HDRS stored procedure was failing when there was more than 1 shipment number for a purchase order.</w:t>
      </w:r>
    </w:p>
    <w:p w14:paraId="58C5B2EA" w14:textId="336D8DBB" w:rsidR="00420D65" w:rsidRDefault="00420D65" w:rsidP="00BF1C7E"/>
    <w:p w14:paraId="7C8854A3" w14:textId="021DDD4B" w:rsidR="00420D65" w:rsidRDefault="00420D65" w:rsidP="00420D65">
      <w:pPr>
        <w:pStyle w:val="Heading2"/>
      </w:pPr>
      <w:bookmarkStart w:id="27" w:name="_Toc5978323"/>
      <w:r>
        <w:t>Stock Enquiry: Fixed crash when searching for some stock items</w:t>
      </w:r>
      <w:bookmarkEnd w:id="27"/>
    </w:p>
    <w:p w14:paraId="1523E894" w14:textId="77777777" w:rsidR="00420D65" w:rsidRDefault="00420D65" w:rsidP="00420D65"/>
    <w:p w14:paraId="1D9E36E1" w14:textId="4782CFB8" w:rsidR="00420D65" w:rsidRDefault="00420D65" w:rsidP="00420D65">
      <w:r>
        <w:t>The stock enquiry search would occasionally crash for particular stock items when there weight field was null.</w:t>
      </w:r>
    </w:p>
    <w:p w14:paraId="0067A6F4" w14:textId="237CA1B4" w:rsidR="00C13BA7" w:rsidRDefault="00C13BA7" w:rsidP="00420D65"/>
    <w:p w14:paraId="5E1B8412" w14:textId="18E44D58" w:rsidR="00C13BA7" w:rsidRDefault="00C13BA7" w:rsidP="00C13BA7">
      <w:pPr>
        <w:pStyle w:val="Heading2"/>
      </w:pPr>
      <w:bookmarkStart w:id="28" w:name="_Toc5978324"/>
      <w:r>
        <w:t>DASHBOARD: Now has a settings menu when logged in as BE_admin</w:t>
      </w:r>
      <w:bookmarkEnd w:id="28"/>
    </w:p>
    <w:p w14:paraId="60A6979B" w14:textId="77777777" w:rsidR="00C13BA7" w:rsidRDefault="00C13BA7" w:rsidP="00C13BA7"/>
    <w:p w14:paraId="7212F2D1" w14:textId="572C8C57" w:rsidR="00C13BA7" w:rsidRDefault="00C13BA7" w:rsidP="00C13BA7">
      <w:r>
        <w:t>The dashboard menu displays a settings menu  and printing menu when you log in as the be_admin user..</w:t>
      </w:r>
    </w:p>
    <w:p w14:paraId="7F543FAB" w14:textId="77777777" w:rsidR="00C13BA7" w:rsidRDefault="00C13BA7" w:rsidP="00420D65"/>
    <w:p w14:paraId="0CE306CB" w14:textId="77777777" w:rsidR="00420D65" w:rsidRDefault="00420D65" w:rsidP="00BF1C7E"/>
    <w:p w14:paraId="22AAE23C" w14:textId="77777777" w:rsidR="00BF1C7E" w:rsidRDefault="00BF1C7E" w:rsidP="00CD6F39"/>
    <w:p w14:paraId="536D075C" w14:textId="77777777" w:rsidR="00CD6F39" w:rsidRDefault="00CD6F39" w:rsidP="00CD6F39"/>
    <w:p w14:paraId="229FA5E0" w14:textId="77777777" w:rsidR="00CD6F39" w:rsidRDefault="00CD6F39" w:rsidP="00CD6F39"/>
    <w:p w14:paraId="7C8BB108" w14:textId="77777777" w:rsidR="00CD6F39" w:rsidRDefault="00CD6F39" w:rsidP="00CD6F39"/>
    <w:p w14:paraId="131F01A7" w14:textId="77777777" w:rsidR="00CD6F39" w:rsidRDefault="00CD6F39" w:rsidP="00862956"/>
    <w:p w14:paraId="7C35E7F3" w14:textId="77777777" w:rsidR="00862956" w:rsidRDefault="00862956" w:rsidP="00E44113"/>
    <w:p w14:paraId="5F4CB3D4" w14:textId="77777777" w:rsidR="00E44113" w:rsidRDefault="00E44113" w:rsidP="00CC2332"/>
    <w:p w14:paraId="357CB9F7" w14:textId="0CF71379" w:rsidR="00E44113" w:rsidRDefault="00E44113" w:rsidP="00CC2332"/>
    <w:p w14:paraId="7DB2BB28" w14:textId="77777777" w:rsidR="00E44113" w:rsidRDefault="00E44113" w:rsidP="00CC2332"/>
    <w:p w14:paraId="4E5EDC97" w14:textId="77777777" w:rsidR="00CC2332" w:rsidRDefault="00CC2332" w:rsidP="00CC2332"/>
    <w:p w14:paraId="017BF911" w14:textId="0C0EAA77" w:rsidR="00CC2332" w:rsidRDefault="00CC2332" w:rsidP="00CC2332"/>
    <w:p w14:paraId="29AE4DEE" w14:textId="77777777" w:rsidR="00CC2332" w:rsidRDefault="00CC2332" w:rsidP="00CC2332"/>
    <w:p w14:paraId="1621E277" w14:textId="77777777" w:rsidR="00CC2332" w:rsidRDefault="00CC2332" w:rsidP="00CC2332"/>
    <w:p w14:paraId="33E15E27" w14:textId="77777777" w:rsidR="00CC2332" w:rsidRPr="00C95BA4" w:rsidRDefault="00CC2332">
      <w:pPr>
        <w:rPr>
          <w:b/>
        </w:rPr>
      </w:pPr>
    </w:p>
    <w:p w14:paraId="5405A7EE" w14:textId="77777777" w:rsidR="009C1B00" w:rsidRDefault="009C1B00" w:rsidP="009C1B00"/>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EB637" w14:textId="77777777" w:rsidR="00F26469" w:rsidRDefault="00F26469" w:rsidP="008A55D6">
      <w:r>
        <w:separator/>
      </w:r>
    </w:p>
  </w:endnote>
  <w:endnote w:type="continuationSeparator" w:id="0">
    <w:p w14:paraId="3C3A35D7" w14:textId="77777777" w:rsidR="00F26469" w:rsidRDefault="00F26469"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sidR="00067D1B">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067D1B">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4E5E6" w14:textId="77777777" w:rsidR="00F26469" w:rsidRDefault="00F26469" w:rsidP="008A55D6">
      <w:r>
        <w:separator/>
      </w:r>
    </w:p>
  </w:footnote>
  <w:footnote w:type="continuationSeparator" w:id="0">
    <w:p w14:paraId="77F3815B" w14:textId="77777777" w:rsidR="00F26469" w:rsidRDefault="00F26469" w:rsidP="008A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C665" w14:textId="31E3F8CB" w:rsidR="00E30AE1" w:rsidRDefault="00E30AE1" w:rsidP="00F539A3">
    <w:pPr>
      <w:pStyle w:val="BANNER"/>
    </w:pPr>
    <w:r>
      <w:t>Blue Echidna RELEASE NOTES v3.</w:t>
    </w:r>
    <w:r w:rsidR="00A100F5">
      <w:t>9</w:t>
    </w:r>
    <w:r>
      <w:t>.00</w:t>
    </w:r>
  </w:p>
  <w:p w14:paraId="07B60AE3" w14:textId="77777777" w:rsidR="00E30AE1" w:rsidRDefault="00E30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D1B"/>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1894"/>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2F45"/>
    <w:rsid w:val="00404316"/>
    <w:rsid w:val="004044CC"/>
    <w:rsid w:val="00404A63"/>
    <w:rsid w:val="0040787C"/>
    <w:rsid w:val="00407CA5"/>
    <w:rsid w:val="004127D0"/>
    <w:rsid w:val="00413FA7"/>
    <w:rsid w:val="00420D65"/>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1747"/>
    <w:rsid w:val="004B2552"/>
    <w:rsid w:val="004B2953"/>
    <w:rsid w:val="004B5ED1"/>
    <w:rsid w:val="004C210D"/>
    <w:rsid w:val="004C654F"/>
    <w:rsid w:val="004D081A"/>
    <w:rsid w:val="004D3AE4"/>
    <w:rsid w:val="004D49BA"/>
    <w:rsid w:val="004E0A92"/>
    <w:rsid w:val="004E1DAE"/>
    <w:rsid w:val="004F0A96"/>
    <w:rsid w:val="004F694C"/>
    <w:rsid w:val="004F6DFF"/>
    <w:rsid w:val="005017E1"/>
    <w:rsid w:val="0050410E"/>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A5951"/>
    <w:rsid w:val="006C00D0"/>
    <w:rsid w:val="006C54D4"/>
    <w:rsid w:val="006C796C"/>
    <w:rsid w:val="006E04C5"/>
    <w:rsid w:val="006E0F7A"/>
    <w:rsid w:val="006E1840"/>
    <w:rsid w:val="006E1F6D"/>
    <w:rsid w:val="006E3AED"/>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326"/>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2956"/>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11B7"/>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0F5"/>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4AF5"/>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C7E"/>
    <w:rsid w:val="00BF1FA7"/>
    <w:rsid w:val="00BF4EFB"/>
    <w:rsid w:val="00BF6A57"/>
    <w:rsid w:val="00BF7E3C"/>
    <w:rsid w:val="00C01ECF"/>
    <w:rsid w:val="00C04F64"/>
    <w:rsid w:val="00C05245"/>
    <w:rsid w:val="00C05755"/>
    <w:rsid w:val="00C1110C"/>
    <w:rsid w:val="00C13BA7"/>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2332"/>
    <w:rsid w:val="00CC3ED9"/>
    <w:rsid w:val="00CC43DE"/>
    <w:rsid w:val="00CC53B8"/>
    <w:rsid w:val="00CD6F39"/>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0AE1"/>
    <w:rsid w:val="00E313BA"/>
    <w:rsid w:val="00E32BBD"/>
    <w:rsid w:val="00E353D8"/>
    <w:rsid w:val="00E357FD"/>
    <w:rsid w:val="00E4203F"/>
    <w:rsid w:val="00E43F09"/>
    <w:rsid w:val="00E44113"/>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26469"/>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customStyle="1"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70BC-1750-49CD-99D3-252553F7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29044</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Steve Chau</cp:lastModifiedBy>
  <cp:revision>262</cp:revision>
  <cp:lastPrinted>2018-11-19T04:47:00Z</cp:lastPrinted>
  <dcterms:created xsi:type="dcterms:W3CDTF">2015-09-24T01:10:00Z</dcterms:created>
  <dcterms:modified xsi:type="dcterms:W3CDTF">2019-04-30T05:25:00Z</dcterms:modified>
</cp:coreProperties>
</file>